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ore  </w:t>
      </w:r>
      <w:r w:rsidR="00B33838">
        <w:rPr>
          <w:b/>
        </w:rPr>
        <w:t>20</w:t>
      </w:r>
      <w:r w:rsidRPr="00C71D5E">
        <w:rPr>
          <w:b/>
        </w:rPr>
        <w:t>.</w:t>
      </w:r>
      <w:r w:rsidR="001A4F82">
        <w:rPr>
          <w:b/>
        </w:rPr>
        <w:t>00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086FCF">
        <w:rPr>
          <w:bCs/>
          <w:sz w:val="24"/>
          <w:szCs w:val="24"/>
        </w:rPr>
        <w:t xml:space="preserve"> </w:t>
      </w:r>
      <w:r w:rsidR="001A4F82">
        <w:rPr>
          <w:bCs/>
          <w:sz w:val="24"/>
          <w:szCs w:val="24"/>
        </w:rPr>
        <w:t>ALESSI AMBRA ERMINIA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671FBC" w:rsidRDefault="00671FBC" w:rsidP="00671FBC">
      <w:r>
        <w:t>Viene pubblicata all’albo dell’Istituto per quindici giorni consecutivi                 dal  10 .01.2022       al 25.01.2022</w:t>
      </w:r>
    </w:p>
    <w:p w:rsidR="00671FBC" w:rsidRDefault="00671FBC" w:rsidP="00671FBC"/>
    <w:p w:rsidR="00671FBC" w:rsidRDefault="00671FBC" w:rsidP="00671FBC"/>
    <w:p w:rsidR="00671FBC" w:rsidRDefault="00671FBC" w:rsidP="00671FBC">
      <w:r>
        <w:t>Bergamo, addì     10.01.2022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2971AB">
      <w:pPr>
        <w:ind w:right="-781"/>
        <w:jc w:val="both"/>
        <w:rPr>
          <w:b/>
        </w:rPr>
      </w:pPr>
      <w:r w:rsidRPr="002971A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1A4F82">
                    <w:t>2/</w:t>
                  </w:r>
                  <w:r w:rsidR="00DB1A41">
                    <w:t>7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631899">
        <w:rPr>
          <w:b/>
          <w:i/>
          <w:sz w:val="24"/>
          <w:szCs w:val="24"/>
          <w:u w:val="single"/>
        </w:rPr>
        <w:t xml:space="preserve"> </w:t>
      </w:r>
      <w:r w:rsidR="0061300B">
        <w:rPr>
          <w:b/>
          <w:i/>
          <w:sz w:val="24"/>
          <w:szCs w:val="24"/>
          <w:u w:val="single"/>
        </w:rPr>
        <w:t>0003749</w:t>
      </w:r>
      <w:r w:rsidR="00631899">
        <w:rPr>
          <w:b/>
          <w:i/>
          <w:sz w:val="24"/>
          <w:szCs w:val="24"/>
          <w:u w:val="single"/>
        </w:rPr>
        <w:t xml:space="preserve">/A19  </w:t>
      </w:r>
      <w:r w:rsidR="0061300B">
        <w:rPr>
          <w:b/>
          <w:i/>
          <w:sz w:val="24"/>
          <w:szCs w:val="24"/>
          <w:u w:val="single"/>
        </w:rPr>
        <w:t>del 29/12/2021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D31C64" w:rsidRPr="00DB1A41" w:rsidRDefault="008A7AB9" w:rsidP="00D31C6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FC0921" w:rsidRPr="0012063C">
        <w:rPr>
          <w:b/>
          <w:bCs/>
        </w:rPr>
        <w:t>OGGETTO</w:t>
      </w:r>
      <w:r w:rsidR="00B85DA8">
        <w:rPr>
          <w:b/>
          <w:bCs/>
        </w:rPr>
        <w:t xml:space="preserve">:      </w:t>
      </w:r>
      <w:r w:rsidR="002D4512">
        <w:rPr>
          <w:b/>
          <w:bCs/>
        </w:rPr>
        <w:t xml:space="preserve"> </w:t>
      </w:r>
      <w:r w:rsidR="00D31C64" w:rsidRPr="00DB1A41">
        <w:rPr>
          <w:b/>
          <w:bCs/>
          <w:sz w:val="24"/>
          <w:szCs w:val="24"/>
        </w:rPr>
        <w:t>7. Criteri per l'accoglimento delle domande di iscrizione alla classe prima.</w:t>
      </w:r>
    </w:p>
    <w:p w:rsidR="00796C40" w:rsidRDefault="00796C40" w:rsidP="00796C4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5B5E54">
        <w:t>UNO</w:t>
      </w:r>
      <w:r w:rsidR="00B77C75">
        <w:t xml:space="preserve">      Addì </w:t>
      </w:r>
      <w:r w:rsidR="007A4BBE">
        <w:t xml:space="preserve">   </w:t>
      </w:r>
      <w:r w:rsidR="001A4F82">
        <w:t>21</w:t>
      </w:r>
      <w:r w:rsidR="00413C5B">
        <w:t xml:space="preserve"> </w:t>
      </w:r>
      <w:r w:rsidR="00A0448B">
        <w:t xml:space="preserve"> del mese di     </w:t>
      </w:r>
      <w:r w:rsidR="00B33838">
        <w:t>DICEMBRE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18.40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68100F" w:rsidP="00DF34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1A4F82" w:rsidP="00D90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1A4F82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C25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>Prof.ssa ALESSI AMBRA ERMINIA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976FA6" w:rsidRDefault="00976FA6" w:rsidP="00976FA6">
      <w:pPr>
        <w:widowControl w:val="0"/>
        <w:ind w:left="426"/>
        <w:jc w:val="center"/>
        <w:rPr>
          <w:b/>
          <w:sz w:val="24"/>
          <w:szCs w:val="24"/>
        </w:rPr>
      </w:pPr>
    </w:p>
    <w:p w:rsidR="00C0472B" w:rsidRDefault="00C0472B" w:rsidP="006618D1">
      <w:pPr>
        <w:pStyle w:val="Paragrafoelenco"/>
        <w:widowControl w:val="0"/>
        <w:spacing w:after="0"/>
        <w:ind w:left="644"/>
        <w:contextualSpacing w:val="0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B1A41" w:rsidRPr="00DB1A41" w:rsidRDefault="00DB1A41" w:rsidP="00DB1A4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1A41">
        <w:rPr>
          <w:b/>
          <w:bCs/>
          <w:sz w:val="24"/>
          <w:szCs w:val="24"/>
        </w:rPr>
        <w:t>7. Criteri per l'accoglimento delle domande di iscrizione alla classe prima.</w:t>
      </w:r>
    </w:p>
    <w:p w:rsidR="00DB1A41" w:rsidRDefault="00DB1A41" w:rsidP="00DB1A4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Il Consiglio d'Istituto, considerata la normativa vigente, la capienza media delle aule nel rispetto delle norme di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sicurezza e la necessità di garantire un insegnamento il più possibile personalizzato, alla luce della tipologia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estremamente variegata ed eterogenea dell'utenza, nonché il diritto all'inclusione degli studenti disabili, BES,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DSA e NAI, delibera il seguente criterio per l'accoglimento delle domande di iscrizione alla classe prima (corsi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B1A41">
        <w:rPr>
          <w:sz w:val="24"/>
          <w:szCs w:val="24"/>
        </w:rPr>
        <w:t>ordinamentali</w:t>
      </w:r>
      <w:proofErr w:type="spellEnd"/>
      <w:r w:rsidRPr="00DB1A41">
        <w:rPr>
          <w:sz w:val="24"/>
          <w:szCs w:val="24"/>
        </w:rPr>
        <w:t>):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rFonts w:eastAsia="SymbolMT"/>
          <w:sz w:val="24"/>
          <w:szCs w:val="24"/>
        </w:rPr>
        <w:t xml:space="preserve"> </w:t>
      </w:r>
      <w:r w:rsidRPr="00DB1A41">
        <w:rPr>
          <w:sz w:val="24"/>
          <w:szCs w:val="24"/>
        </w:rPr>
        <w:t>massimo 20 alunni in classi con alunni con disabilità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Per l'accoglimento delle richieste, in caso di esubero o di iscrizioni tardive, si aggiungono le seguenti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indicazioni: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rFonts w:eastAsia="SymbolMT"/>
          <w:sz w:val="24"/>
          <w:szCs w:val="24"/>
        </w:rPr>
        <w:t xml:space="preserve"> </w:t>
      </w:r>
      <w:r w:rsidRPr="00DB1A41">
        <w:rPr>
          <w:sz w:val="24"/>
          <w:szCs w:val="24"/>
        </w:rPr>
        <w:t>età anagrafica tale da rientrare nell'obbligo di istruzione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rFonts w:eastAsia="SymbolMT"/>
          <w:sz w:val="24"/>
          <w:szCs w:val="24"/>
        </w:rPr>
        <w:t xml:space="preserve"> </w:t>
      </w:r>
      <w:r w:rsidRPr="00DB1A41">
        <w:rPr>
          <w:sz w:val="24"/>
          <w:szCs w:val="24"/>
        </w:rPr>
        <w:t>assenza di doppia non ammissione alla classe seconda negli anni scolastici precedenti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 xml:space="preserve">Dopo ampia discussione il prof. </w:t>
      </w:r>
      <w:proofErr w:type="spellStart"/>
      <w:r w:rsidRPr="00DB1A41">
        <w:rPr>
          <w:sz w:val="24"/>
          <w:szCs w:val="24"/>
        </w:rPr>
        <w:t>Gulizia</w:t>
      </w:r>
      <w:proofErr w:type="spellEnd"/>
      <w:r w:rsidRPr="00DB1A41">
        <w:rPr>
          <w:sz w:val="24"/>
          <w:szCs w:val="24"/>
        </w:rPr>
        <w:t xml:space="preserve"> propone le seguenti deroghe che permettono di superare il tetto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massimo di iscritti per classe: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a) alunno che chiede l’iscrizione ad un indirizzo che presenta una sola sezione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b) situazione che richiede un’ottimizzazione dell’utilizzo degli insegnanti di sostegno attraverso una maggiore</w:t>
      </w:r>
      <w:r>
        <w:rPr>
          <w:sz w:val="24"/>
          <w:szCs w:val="24"/>
        </w:rPr>
        <w:t xml:space="preserve"> </w:t>
      </w:r>
      <w:r w:rsidRPr="00DB1A41">
        <w:rPr>
          <w:sz w:val="24"/>
          <w:szCs w:val="24"/>
        </w:rPr>
        <w:t>concentrazione di alunni H nella stessa classe</w:t>
      </w:r>
      <w:r>
        <w:rPr>
          <w:sz w:val="24"/>
          <w:szCs w:val="24"/>
        </w:rPr>
        <w:t>.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Il Consiglio d'Istituto delibera all’unanimità i criteri per l'accoglimento delle domande e le deroghe proposte.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 xml:space="preserve">Per l’Istituto Professionale quadriennale </w:t>
      </w:r>
      <w:proofErr w:type="spellStart"/>
      <w:r w:rsidRPr="00DB1A41">
        <w:rPr>
          <w:sz w:val="24"/>
          <w:szCs w:val="24"/>
        </w:rPr>
        <w:t>Made</w:t>
      </w:r>
      <w:proofErr w:type="spellEnd"/>
      <w:r w:rsidRPr="00DB1A41">
        <w:rPr>
          <w:sz w:val="24"/>
          <w:szCs w:val="24"/>
        </w:rPr>
        <w:t xml:space="preserve"> in Italy verranno applicati i seguenti criteri per selezionare le</w:t>
      </w:r>
    </w:p>
    <w:p w:rsid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iscrizioni in caso di esubero: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1. Limitare il numero massimo degli iscritti a 25, così come previsto dal Progetto Sperimentale Quadriennale.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2. Indicare i seguenti criteri di precedenza per l’ammissione al IP quadriennale in caso di eccedenza delle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domande di iscrizione: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2.1 Alunni con DSA con certificazione aggiornata fino al massimo di 4 alunni, eventualmente individuati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mediante sorteggio per numero di richieste superiore a 4.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2.2. Territorio: rapporto di maggior vicinanza della residenza dell’alunno alla scuola, con quota del 30%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destinata agli studenti dei comuni limitrofi;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2.</w:t>
      </w:r>
      <w:r w:rsidR="00A77C08">
        <w:rPr>
          <w:sz w:val="24"/>
          <w:szCs w:val="24"/>
        </w:rPr>
        <w:t>3</w:t>
      </w:r>
      <w:r w:rsidRPr="00DB1A41">
        <w:rPr>
          <w:sz w:val="24"/>
          <w:szCs w:val="24"/>
        </w:rPr>
        <w:t xml:space="preserve"> Studenti con fratelli/sorelle che stanno frequentando il </w:t>
      </w:r>
      <w:proofErr w:type="spellStart"/>
      <w:r w:rsidRPr="00DB1A41">
        <w:rPr>
          <w:sz w:val="24"/>
          <w:szCs w:val="24"/>
        </w:rPr>
        <w:t>Pesenti</w:t>
      </w:r>
      <w:proofErr w:type="spellEnd"/>
      <w:r w:rsidRPr="00DB1A41">
        <w:rPr>
          <w:sz w:val="24"/>
          <w:szCs w:val="24"/>
        </w:rPr>
        <w:t>: tale priorità è riconosciuta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indipendentemente dal criterio di maggior vicinanza della residenza dell’alunno alla scuola;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2.</w:t>
      </w:r>
      <w:r w:rsidR="00A77C08">
        <w:rPr>
          <w:sz w:val="24"/>
          <w:szCs w:val="24"/>
        </w:rPr>
        <w:t>4</w:t>
      </w:r>
      <w:r w:rsidRPr="00DB1A41">
        <w:rPr>
          <w:sz w:val="24"/>
          <w:szCs w:val="24"/>
        </w:rPr>
        <w:t xml:space="preserve"> Sorteggio: da applicare solo se i criteri precedenti non hanno risolto il problema di contenimento delle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iscrizioni. L’ordine di sorteggio determinerà una graduatoria dalla quale attingere, entro la fine del mese di</w:t>
      </w:r>
    </w:p>
    <w:p w:rsidR="00DB1A41" w:rsidRPr="00DB1A41" w:rsidRDefault="00DB1A41" w:rsidP="00DB1A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1A41">
        <w:rPr>
          <w:sz w:val="24"/>
          <w:szCs w:val="24"/>
        </w:rPr>
        <w:t>settembre, in caso di disponibilità di posti.</w:t>
      </w:r>
    </w:p>
    <w:p w:rsidR="002D4512" w:rsidRPr="00DB1A41" w:rsidRDefault="00DB1A41" w:rsidP="00A77C0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B1A41">
        <w:rPr>
          <w:sz w:val="24"/>
          <w:szCs w:val="24"/>
        </w:rPr>
        <w:t>Dopo ampia discussione il Consiglio approva a maggioranza il punto 2.1 e approva all’unanimità i punti 1, 2.2,</w:t>
      </w:r>
      <w:r w:rsidR="00A77C08">
        <w:rPr>
          <w:sz w:val="24"/>
          <w:szCs w:val="24"/>
        </w:rPr>
        <w:t xml:space="preserve"> </w:t>
      </w:r>
      <w:r w:rsidRPr="00DB1A41">
        <w:rPr>
          <w:sz w:val="24"/>
          <w:szCs w:val="24"/>
        </w:rPr>
        <w:t>2.</w:t>
      </w:r>
      <w:r w:rsidR="00A77C08">
        <w:rPr>
          <w:sz w:val="24"/>
          <w:szCs w:val="24"/>
        </w:rPr>
        <w:t>3</w:t>
      </w:r>
      <w:r w:rsidRPr="00DB1A41">
        <w:rPr>
          <w:sz w:val="24"/>
          <w:szCs w:val="24"/>
        </w:rPr>
        <w:t xml:space="preserve"> e 2.</w:t>
      </w:r>
      <w:r w:rsidR="00A77C08">
        <w:rPr>
          <w:sz w:val="24"/>
          <w:szCs w:val="24"/>
        </w:rPr>
        <w:t>4</w:t>
      </w:r>
      <w:r w:rsidRPr="00DB1A41">
        <w:rPr>
          <w:sz w:val="24"/>
          <w:szCs w:val="24"/>
        </w:rPr>
        <w:t>.</w:t>
      </w:r>
    </w:p>
    <w:p w:rsidR="002D4512" w:rsidRPr="00DB1A41" w:rsidRDefault="002D4512" w:rsidP="00DB1A41">
      <w:pPr>
        <w:autoSpaceDE w:val="0"/>
        <w:autoSpaceDN w:val="0"/>
        <w:adjustRightInd w:val="0"/>
        <w:ind w:left="1134" w:right="1558"/>
        <w:jc w:val="both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631899">
        <w:rPr>
          <w:b/>
          <w:sz w:val="24"/>
          <w:szCs w:val="24"/>
        </w:rPr>
        <w:t>2/</w:t>
      </w:r>
      <w:r w:rsidR="00DB1A41">
        <w:rPr>
          <w:b/>
          <w:sz w:val="24"/>
          <w:szCs w:val="24"/>
        </w:rPr>
        <w:t>7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5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8"/>
  </w:num>
  <w:num w:numId="3">
    <w:abstractNumId w:val="3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9"/>
  </w:num>
  <w:num w:numId="8">
    <w:abstractNumId w:val="11"/>
  </w:num>
  <w:num w:numId="9">
    <w:abstractNumId w:val="27"/>
  </w:num>
  <w:num w:numId="10">
    <w:abstractNumId w:val="38"/>
  </w:num>
  <w:num w:numId="11">
    <w:abstractNumId w:val="1"/>
  </w:num>
  <w:num w:numId="12">
    <w:abstractNumId w:val="23"/>
  </w:num>
  <w:num w:numId="13">
    <w:abstractNumId w:val="36"/>
  </w:num>
  <w:num w:numId="14">
    <w:abstractNumId w:val="26"/>
  </w:num>
  <w:num w:numId="15">
    <w:abstractNumId w:val="35"/>
  </w:num>
  <w:num w:numId="16">
    <w:abstractNumId w:val="8"/>
  </w:num>
  <w:num w:numId="17">
    <w:abstractNumId w:val="15"/>
  </w:num>
  <w:num w:numId="18">
    <w:abstractNumId w:val="37"/>
  </w:num>
  <w:num w:numId="19">
    <w:abstractNumId w:val="6"/>
  </w:num>
  <w:num w:numId="20">
    <w:abstractNumId w:val="3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4"/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6"/>
  </w:num>
  <w:num w:numId="31">
    <w:abstractNumId w:val="31"/>
  </w:num>
  <w:num w:numId="32">
    <w:abstractNumId w:val="33"/>
  </w:num>
  <w:num w:numId="33">
    <w:abstractNumId w:val="14"/>
  </w:num>
  <w:num w:numId="34">
    <w:abstractNumId w:val="5"/>
  </w:num>
  <w:num w:numId="35">
    <w:abstractNumId w:val="39"/>
  </w:num>
  <w:num w:numId="36">
    <w:abstractNumId w:val="22"/>
  </w:num>
  <w:num w:numId="37">
    <w:abstractNumId w:val="32"/>
  </w:num>
  <w:num w:numId="38">
    <w:abstractNumId w:val="19"/>
  </w:num>
  <w:num w:numId="39">
    <w:abstractNumId w:val="4"/>
  </w:num>
  <w:num w:numId="40">
    <w:abstractNumId w:val="10"/>
  </w:num>
  <w:num w:numId="41">
    <w:abstractNumId w:val="34"/>
  </w:num>
  <w:num w:numId="42">
    <w:abstractNumId w:val="41"/>
  </w:num>
  <w:num w:numId="43">
    <w:abstractNumId w:val="1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971AB"/>
    <w:rsid w:val="002A1BAC"/>
    <w:rsid w:val="002A30A4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00B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1FBC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77C08"/>
    <w:rsid w:val="00A80AE5"/>
    <w:rsid w:val="00A83AC2"/>
    <w:rsid w:val="00A84641"/>
    <w:rsid w:val="00A85F3D"/>
    <w:rsid w:val="00A87EB3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80171"/>
    <w:rsid w:val="00C80964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1C64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03F4"/>
    <w:rsid w:val="00DA10BA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1009-6C6D-4E31-A654-D3A54E3E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644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63</cp:revision>
  <cp:lastPrinted>2021-12-07T12:35:00Z</cp:lastPrinted>
  <dcterms:created xsi:type="dcterms:W3CDTF">2021-07-08T08:40:00Z</dcterms:created>
  <dcterms:modified xsi:type="dcterms:W3CDTF">2022-01-10T10:46:00Z</dcterms:modified>
</cp:coreProperties>
</file>